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AE381E" w:rsidTr="00AE381E">
        <w:tc>
          <w:tcPr>
            <w:tcW w:w="7054" w:type="dxa"/>
            <w:shd w:val="clear" w:color="auto" w:fill="auto"/>
          </w:tcPr>
          <w:p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9E40B6" w:rsidRDefault="00306AB4" w:rsidP="0058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F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6B70D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CD5B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581D2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6</w:t>
            </w:r>
            <w:r w:rsidR="0078162D" w:rsidRPr="00512AF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524713" w:rsidRPr="00512AF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дека</w:t>
            </w:r>
            <w:r w:rsidR="00D052AB" w:rsidRPr="00512AF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бря</w:t>
            </w:r>
            <w:r w:rsidR="0078162D" w:rsidRPr="00512AF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201</w:t>
            </w:r>
            <w:r w:rsidR="00E809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78162D" w:rsidRPr="00AE381E" w:rsidRDefault="00306AB4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AE381E" w:rsidTr="002C3CCF">
        <w:trPr>
          <w:trHeight w:val="605"/>
        </w:trPr>
        <w:tc>
          <w:tcPr>
            <w:tcW w:w="9571" w:type="dxa"/>
            <w:gridSpan w:val="2"/>
            <w:shd w:val="clear" w:color="auto" w:fill="auto"/>
          </w:tcPr>
          <w:p w:rsidR="0078162D" w:rsidRPr="0038764C" w:rsidRDefault="002C3CCF" w:rsidP="0038764C">
            <w:pPr>
              <w:spacing w:before="120" w:after="120" w:line="288" w:lineRule="auto"/>
              <w:ind w:lef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4C">
              <w:rPr>
                <w:rFonts w:ascii="Times New Roman" w:hAnsi="Times New Roman" w:cs="Times New Roman"/>
                <w:b/>
                <w:sz w:val="28"/>
                <w:szCs w:val="28"/>
              </w:rPr>
              <w:t>Почта России</w:t>
            </w:r>
            <w:r w:rsidR="0038764C" w:rsidRPr="00387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Югре</w:t>
            </w:r>
            <w:r w:rsidRPr="00387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1DDD" w:rsidRPr="00387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сообщает о режиме работы в </w:t>
            </w:r>
            <w:r w:rsidR="0038764C" w:rsidRPr="0038764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праздники</w:t>
            </w:r>
          </w:p>
        </w:tc>
      </w:tr>
    </w:tbl>
    <w:p w:rsidR="00C423AC" w:rsidRPr="00442C16" w:rsidRDefault="00E809AC" w:rsidP="001E1DDD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16">
        <w:rPr>
          <w:rFonts w:ascii="Times New Roman" w:hAnsi="Times New Roman" w:cs="Times New Roman"/>
          <w:b/>
          <w:sz w:val="24"/>
          <w:szCs w:val="24"/>
        </w:rPr>
        <w:t>31</w:t>
      </w:r>
      <w:r w:rsidR="00CD5BAC" w:rsidRPr="00442C16">
        <w:rPr>
          <w:rFonts w:ascii="Times New Roman" w:hAnsi="Times New Roman" w:cs="Times New Roman"/>
          <w:b/>
          <w:sz w:val="24"/>
          <w:szCs w:val="24"/>
        </w:rPr>
        <w:t xml:space="preserve"> декабря почтовые отделения </w:t>
      </w:r>
      <w:r w:rsidR="00442C16">
        <w:rPr>
          <w:rFonts w:ascii="Times New Roman" w:hAnsi="Times New Roman" w:cs="Times New Roman"/>
          <w:b/>
          <w:sz w:val="24"/>
          <w:szCs w:val="24"/>
        </w:rPr>
        <w:t>ХМАО</w:t>
      </w:r>
      <w:r w:rsidR="00CD5BAC" w:rsidRPr="00442C16">
        <w:rPr>
          <w:rFonts w:ascii="Times New Roman" w:hAnsi="Times New Roman" w:cs="Times New Roman"/>
          <w:b/>
          <w:sz w:val="24"/>
          <w:szCs w:val="24"/>
        </w:rPr>
        <w:t xml:space="preserve"> будут работать по </w:t>
      </w:r>
      <w:r w:rsidRPr="00442C16">
        <w:rPr>
          <w:rFonts w:ascii="Times New Roman" w:hAnsi="Times New Roman" w:cs="Times New Roman"/>
          <w:b/>
          <w:sz w:val="24"/>
          <w:szCs w:val="24"/>
        </w:rPr>
        <w:t>установленному графику</w:t>
      </w:r>
      <w:r w:rsidR="00CD5BAC" w:rsidRPr="00442C1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C4764">
        <w:rPr>
          <w:rFonts w:ascii="Times New Roman" w:hAnsi="Times New Roman" w:cs="Times New Roman"/>
          <w:b/>
          <w:sz w:val="24"/>
          <w:szCs w:val="24"/>
        </w:rPr>
        <w:t xml:space="preserve">сокращением времени на </w:t>
      </w:r>
      <w:r w:rsidR="00F42A5E">
        <w:rPr>
          <w:rFonts w:ascii="Times New Roman" w:hAnsi="Times New Roman" w:cs="Times New Roman"/>
          <w:b/>
          <w:sz w:val="24"/>
          <w:szCs w:val="24"/>
        </w:rPr>
        <w:t xml:space="preserve">один </w:t>
      </w:r>
      <w:r w:rsidR="00CD5BAC" w:rsidRPr="00442C16">
        <w:rPr>
          <w:rFonts w:ascii="Times New Roman" w:hAnsi="Times New Roman" w:cs="Times New Roman"/>
          <w:b/>
          <w:sz w:val="24"/>
          <w:szCs w:val="24"/>
        </w:rPr>
        <w:t>час</w:t>
      </w:r>
      <w:r w:rsidRPr="00442C16">
        <w:rPr>
          <w:rFonts w:ascii="Times New Roman" w:hAnsi="Times New Roman" w:cs="Times New Roman"/>
          <w:b/>
          <w:sz w:val="24"/>
          <w:szCs w:val="24"/>
        </w:rPr>
        <w:t>.</w:t>
      </w:r>
      <w:r w:rsidR="00CD5BAC" w:rsidRPr="0044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C16" w:rsidRPr="00442C16">
        <w:rPr>
          <w:rFonts w:ascii="Times New Roman" w:hAnsi="Times New Roman" w:cs="Times New Roman"/>
          <w:b/>
          <w:sz w:val="24"/>
          <w:szCs w:val="24"/>
        </w:rPr>
        <w:t>1, 2 и 7 января</w:t>
      </w:r>
      <w:r w:rsidR="001C4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D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2C16" w:rsidRPr="00442C16">
        <w:rPr>
          <w:rFonts w:ascii="Times New Roman" w:hAnsi="Times New Roman" w:cs="Times New Roman"/>
          <w:b/>
          <w:sz w:val="24"/>
          <w:szCs w:val="24"/>
        </w:rPr>
        <w:t>выходны</w:t>
      </w:r>
      <w:r w:rsidR="00581D27">
        <w:rPr>
          <w:rFonts w:ascii="Times New Roman" w:hAnsi="Times New Roman" w:cs="Times New Roman"/>
          <w:b/>
          <w:sz w:val="24"/>
          <w:szCs w:val="24"/>
        </w:rPr>
        <w:t xml:space="preserve">е дни в </w:t>
      </w:r>
      <w:r w:rsidR="00442C16">
        <w:rPr>
          <w:rFonts w:ascii="Times New Roman" w:hAnsi="Times New Roman" w:cs="Times New Roman"/>
          <w:b/>
          <w:sz w:val="24"/>
          <w:szCs w:val="24"/>
        </w:rPr>
        <w:t>отделени</w:t>
      </w:r>
      <w:r w:rsidR="00581D27">
        <w:rPr>
          <w:rFonts w:ascii="Times New Roman" w:hAnsi="Times New Roman" w:cs="Times New Roman"/>
          <w:b/>
          <w:sz w:val="24"/>
          <w:szCs w:val="24"/>
        </w:rPr>
        <w:t>ях</w:t>
      </w:r>
      <w:r w:rsidR="00442C16">
        <w:rPr>
          <w:rFonts w:ascii="Times New Roman" w:hAnsi="Times New Roman" w:cs="Times New Roman"/>
          <w:b/>
          <w:sz w:val="24"/>
          <w:szCs w:val="24"/>
        </w:rPr>
        <w:t xml:space="preserve"> почтовой связи. В </w:t>
      </w:r>
      <w:r w:rsidR="00442C16" w:rsidRPr="00442C16">
        <w:rPr>
          <w:rFonts w:ascii="Times New Roman" w:hAnsi="Times New Roman" w:cs="Times New Roman"/>
          <w:b/>
          <w:sz w:val="24"/>
          <w:szCs w:val="24"/>
        </w:rPr>
        <w:t>эти дни не осуществляются обмен и доставка почтовых отправлений, периодических печатных изданий и выемка письменной корреспонденции из почтовых ящиков.</w:t>
      </w:r>
    </w:p>
    <w:p w:rsidR="00E809AC" w:rsidRDefault="001E1DDD" w:rsidP="00AE7879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BF">
        <w:rPr>
          <w:rFonts w:ascii="Times New Roman" w:hAnsi="Times New Roman" w:cs="Times New Roman"/>
          <w:sz w:val="24"/>
          <w:szCs w:val="24"/>
        </w:rPr>
        <w:t>3</w:t>
      </w:r>
      <w:r w:rsidR="00D75CF5" w:rsidRPr="00C318BF">
        <w:rPr>
          <w:rFonts w:ascii="Times New Roman" w:hAnsi="Times New Roman" w:cs="Times New Roman"/>
          <w:sz w:val="24"/>
          <w:szCs w:val="24"/>
        </w:rPr>
        <w:t>, 4, 5,</w:t>
      </w:r>
      <w:r w:rsidR="00CD5BAC" w:rsidRPr="00C318BF">
        <w:rPr>
          <w:rFonts w:ascii="Times New Roman" w:hAnsi="Times New Roman" w:cs="Times New Roman"/>
          <w:sz w:val="24"/>
          <w:szCs w:val="24"/>
        </w:rPr>
        <w:t xml:space="preserve"> 6 и</w:t>
      </w:r>
      <w:r w:rsidR="002A1DC3" w:rsidRPr="00C318BF">
        <w:rPr>
          <w:rFonts w:ascii="Times New Roman" w:hAnsi="Times New Roman" w:cs="Times New Roman"/>
          <w:sz w:val="24"/>
          <w:szCs w:val="24"/>
        </w:rPr>
        <w:t xml:space="preserve"> 8 января 2020</w:t>
      </w:r>
      <w:r w:rsidR="00306AB4" w:rsidRPr="00C318BF">
        <w:rPr>
          <w:rFonts w:ascii="Times New Roman" w:hAnsi="Times New Roman" w:cs="Times New Roman"/>
          <w:sz w:val="24"/>
          <w:szCs w:val="24"/>
        </w:rPr>
        <w:t xml:space="preserve"> </w:t>
      </w:r>
      <w:r w:rsidRPr="00C318BF">
        <w:rPr>
          <w:rFonts w:ascii="Times New Roman" w:hAnsi="Times New Roman" w:cs="Times New Roman"/>
          <w:sz w:val="24"/>
          <w:szCs w:val="24"/>
        </w:rPr>
        <w:t xml:space="preserve">года почтовые </w:t>
      </w:r>
      <w:r w:rsidRPr="001E1DDD">
        <w:rPr>
          <w:rFonts w:ascii="Times New Roman" w:hAnsi="Times New Roman" w:cs="Times New Roman"/>
          <w:sz w:val="24"/>
          <w:szCs w:val="24"/>
        </w:rPr>
        <w:t>отделения бу</w:t>
      </w:r>
      <w:r w:rsidR="00E809AC">
        <w:rPr>
          <w:rFonts w:ascii="Times New Roman" w:hAnsi="Times New Roman" w:cs="Times New Roman"/>
          <w:sz w:val="24"/>
          <w:szCs w:val="24"/>
        </w:rPr>
        <w:t xml:space="preserve">дут работать в обычном режиме. </w:t>
      </w:r>
    </w:p>
    <w:p w:rsidR="00163A85" w:rsidRPr="00D94CA1" w:rsidRDefault="00494244" w:rsidP="00AE7879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7443FE">
        <w:rPr>
          <w:rFonts w:ascii="Times New Roman" w:hAnsi="Times New Roman" w:cs="Times New Roman"/>
          <w:sz w:val="24"/>
          <w:szCs w:val="24"/>
        </w:rPr>
        <w:t xml:space="preserve"> </w:t>
      </w:r>
      <w:r w:rsidR="00D75CF5">
        <w:rPr>
          <w:rFonts w:ascii="Times New Roman" w:hAnsi="Times New Roman" w:cs="Times New Roman"/>
          <w:sz w:val="24"/>
          <w:szCs w:val="24"/>
        </w:rPr>
        <w:t xml:space="preserve">бесперебойной и </w:t>
      </w:r>
      <w:r w:rsidR="00F42A5E">
        <w:rPr>
          <w:rFonts w:ascii="Times New Roman" w:hAnsi="Times New Roman" w:cs="Times New Roman"/>
          <w:sz w:val="24"/>
          <w:szCs w:val="24"/>
        </w:rPr>
        <w:t xml:space="preserve">своевременной доставки пенсий, </w:t>
      </w:r>
      <w:r w:rsidR="00D75CF5">
        <w:rPr>
          <w:rFonts w:ascii="Times New Roman" w:hAnsi="Times New Roman" w:cs="Times New Roman"/>
          <w:sz w:val="24"/>
          <w:szCs w:val="24"/>
        </w:rPr>
        <w:t xml:space="preserve">пособий, почтовых отправлений и периодических изданий для ряда </w:t>
      </w:r>
      <w:r w:rsidR="007443FE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D75CF5">
        <w:rPr>
          <w:rFonts w:ascii="Times New Roman" w:hAnsi="Times New Roman" w:cs="Times New Roman"/>
          <w:sz w:val="24"/>
          <w:szCs w:val="24"/>
        </w:rPr>
        <w:t xml:space="preserve">почтовых отделений </w:t>
      </w:r>
      <w:r w:rsidR="00F42A5E">
        <w:rPr>
          <w:rFonts w:ascii="Times New Roman" w:hAnsi="Times New Roman" w:cs="Times New Roman"/>
          <w:sz w:val="24"/>
          <w:szCs w:val="24"/>
        </w:rPr>
        <w:t xml:space="preserve">Югры </w:t>
      </w:r>
      <w:r w:rsidR="00D75CF5">
        <w:rPr>
          <w:rFonts w:ascii="Times New Roman" w:hAnsi="Times New Roman" w:cs="Times New Roman"/>
          <w:sz w:val="24"/>
          <w:szCs w:val="24"/>
        </w:rPr>
        <w:t>может быть</w:t>
      </w:r>
      <w:r w:rsidR="00CD5BAC">
        <w:rPr>
          <w:rFonts w:ascii="Times New Roman" w:hAnsi="Times New Roman" w:cs="Times New Roman"/>
          <w:sz w:val="24"/>
          <w:szCs w:val="24"/>
        </w:rPr>
        <w:t xml:space="preserve"> установлен иной режим работы. </w:t>
      </w:r>
      <w:r w:rsidR="00163A85" w:rsidRPr="00D94CA1">
        <w:rPr>
          <w:rFonts w:ascii="Times New Roman" w:hAnsi="Times New Roman" w:cs="Times New Roman"/>
          <w:sz w:val="24"/>
          <w:szCs w:val="24"/>
        </w:rPr>
        <w:t xml:space="preserve">Доставка пенсий и пособий </w:t>
      </w:r>
      <w:r w:rsidR="00AE7879">
        <w:rPr>
          <w:rFonts w:ascii="Times New Roman" w:hAnsi="Times New Roman" w:cs="Times New Roman"/>
          <w:sz w:val="24"/>
          <w:szCs w:val="24"/>
        </w:rPr>
        <w:t>в</w:t>
      </w:r>
      <w:r w:rsidR="00163A85" w:rsidRPr="00D94CA1">
        <w:rPr>
          <w:rFonts w:ascii="Times New Roman" w:hAnsi="Times New Roman" w:cs="Times New Roman"/>
          <w:sz w:val="24"/>
          <w:szCs w:val="24"/>
        </w:rPr>
        <w:t xml:space="preserve"> праздничные дни осуществляется</w:t>
      </w:r>
      <w:r w:rsidR="00F42A5E">
        <w:rPr>
          <w:rFonts w:ascii="Times New Roman" w:hAnsi="Times New Roman" w:cs="Times New Roman"/>
          <w:sz w:val="24"/>
          <w:szCs w:val="24"/>
        </w:rPr>
        <w:t xml:space="preserve"> по согласованию с региональным отделением</w:t>
      </w:r>
      <w:r w:rsidR="00163A85" w:rsidRPr="00D94CA1">
        <w:rPr>
          <w:rFonts w:ascii="Times New Roman" w:hAnsi="Times New Roman" w:cs="Times New Roman"/>
          <w:sz w:val="24"/>
          <w:szCs w:val="24"/>
        </w:rPr>
        <w:t xml:space="preserve"> Пенсионного фонда </w:t>
      </w:r>
      <w:r w:rsidR="00D94CA1" w:rsidRPr="00D94CA1">
        <w:rPr>
          <w:rFonts w:ascii="Times New Roman" w:hAnsi="Times New Roman" w:cs="Times New Roman"/>
          <w:sz w:val="24"/>
          <w:szCs w:val="24"/>
        </w:rPr>
        <w:t>РФ</w:t>
      </w:r>
      <w:r w:rsidR="00163A85" w:rsidRPr="00D94CA1">
        <w:rPr>
          <w:rFonts w:ascii="Times New Roman" w:hAnsi="Times New Roman" w:cs="Times New Roman"/>
          <w:sz w:val="24"/>
          <w:szCs w:val="24"/>
        </w:rPr>
        <w:t xml:space="preserve"> с учетом особенностей организации их доставки в регионе.</w:t>
      </w:r>
      <w:r w:rsidR="00AE7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CF" w:rsidRDefault="00AE7879" w:rsidP="001E1DD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 мобильного приложения Почты России могут оперативно уточнить график работы или найти на карте ближайшее открытое почтовое отделение. Мобильное приложение Почты России доступно для мобильных</w:t>
      </w:r>
      <w:r w:rsidRPr="00AE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 на базе платформ </w:t>
      </w:r>
      <w:r w:rsidRPr="00AE7879">
        <w:rPr>
          <w:rFonts w:ascii="Times New Roman" w:hAnsi="Times New Roman" w:cs="Times New Roman"/>
          <w:sz w:val="24"/>
          <w:szCs w:val="24"/>
        </w:rPr>
        <w:t>iOS, Android, Windows Phone</w:t>
      </w:r>
      <w:bookmarkStart w:id="0" w:name="_GoBack"/>
      <w:bookmarkEnd w:id="0"/>
      <w:r w:rsidRPr="00AE7879">
        <w:rPr>
          <w:rFonts w:ascii="Times New Roman" w:hAnsi="Times New Roman" w:cs="Times New Roman"/>
          <w:sz w:val="24"/>
          <w:szCs w:val="24"/>
        </w:rPr>
        <w:t>.</w:t>
      </w:r>
    </w:p>
    <w:p w:rsidR="00F42A5E" w:rsidRDefault="00F42A5E" w:rsidP="00F42A5E">
      <w:pPr>
        <w:pStyle w:val="ad"/>
        <w:shd w:val="clear" w:color="auto" w:fill="FFFFFF"/>
        <w:spacing w:after="120"/>
        <w:jc w:val="both"/>
        <w:rPr>
          <w:b/>
          <w:i/>
        </w:rPr>
      </w:pPr>
    </w:p>
    <w:p w:rsidR="00F42A5E" w:rsidRDefault="00F42A5E" w:rsidP="00F42A5E">
      <w:pPr>
        <w:pStyle w:val="ad"/>
        <w:shd w:val="clear" w:color="auto" w:fill="FFFFFF"/>
        <w:spacing w:after="120"/>
        <w:jc w:val="both"/>
        <w:rPr>
          <w:rFonts w:eastAsiaTheme="minorHAnsi"/>
          <w:b/>
          <w:i/>
        </w:rPr>
      </w:pPr>
      <w:r>
        <w:rPr>
          <w:b/>
          <w:i/>
        </w:rPr>
        <w:t>Информационная справка</w:t>
      </w:r>
    </w:p>
    <w:p w:rsidR="00F42A5E" w:rsidRDefault="00F42A5E" w:rsidP="00F42A5E">
      <w:pPr>
        <w:pStyle w:val="ad"/>
        <w:shd w:val="clear" w:color="auto" w:fill="FFFFFF"/>
        <w:spacing w:after="120"/>
        <w:jc w:val="both"/>
        <w:rPr>
          <w:i/>
        </w:rPr>
      </w:pPr>
      <w:r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442C16" w:rsidRDefault="00442C16" w:rsidP="008A39A7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2C16" w:rsidRPr="00063201" w:rsidRDefault="00442C16" w:rsidP="00490F72">
      <w:pPr>
        <w:spacing w:before="120" w:after="120" w:line="288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sectPr w:rsidR="00442C16" w:rsidRPr="00063201" w:rsidSect="008A3F84">
      <w:footerReference w:type="default" r:id="rId9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C4" w:rsidRDefault="00B52FC4" w:rsidP="00C86E0C">
      <w:pPr>
        <w:spacing w:after="0" w:line="240" w:lineRule="auto"/>
      </w:pPr>
      <w:r>
        <w:separator/>
      </w:r>
    </w:p>
  </w:endnote>
  <w:endnote w:type="continuationSeparator" w:id="0">
    <w:p w:rsidR="00B52FC4" w:rsidRDefault="00B52FC4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5E" w:rsidRDefault="00F42A5E" w:rsidP="00F42A5E">
    <w:pPr>
      <w:pStyle w:val="af2"/>
      <w:spacing w:after="0" w:line="240" w:lineRule="auto"/>
    </w:pPr>
    <w:r>
      <w:t>Пресс-служба УФПС ХМАО-Югры</w:t>
    </w:r>
  </w:p>
  <w:p w:rsidR="00F42A5E" w:rsidRDefault="00F42A5E" w:rsidP="00F42A5E">
    <w:pPr>
      <w:pStyle w:val="af2"/>
      <w:spacing w:after="0" w:line="240" w:lineRule="auto"/>
    </w:pPr>
    <w:r>
      <w:t xml:space="preserve">АО «Почта России» </w:t>
    </w:r>
  </w:p>
  <w:p w:rsidR="00F42A5E" w:rsidRDefault="00F42A5E" w:rsidP="00F42A5E">
    <w:pPr>
      <w:pStyle w:val="af2"/>
      <w:spacing w:after="0" w:line="240" w:lineRule="auto"/>
    </w:pPr>
    <w:r>
      <w:t>т. 8 (3467) 32-39-09; 8/ 950-531-00-75</w:t>
    </w:r>
  </w:p>
  <w:p w:rsidR="00F42A5E" w:rsidRDefault="00F42A5E" w:rsidP="00F42A5E">
    <w:pPr>
      <w:pStyle w:val="af2"/>
      <w:spacing w:after="0" w:line="240" w:lineRule="auto"/>
    </w:pPr>
    <w:r>
      <w:t>yulia.tsaregorodceva@russianpost.ru</w:t>
    </w:r>
  </w:p>
  <w:p w:rsidR="00C86E0C" w:rsidRPr="00F42A5E" w:rsidRDefault="00C86E0C" w:rsidP="00F42A5E">
    <w:pPr>
      <w:pStyle w:val="af2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C4" w:rsidRDefault="00B52FC4" w:rsidP="00C86E0C">
      <w:pPr>
        <w:spacing w:after="0" w:line="240" w:lineRule="auto"/>
      </w:pPr>
      <w:r>
        <w:separator/>
      </w:r>
    </w:p>
  </w:footnote>
  <w:footnote w:type="continuationSeparator" w:id="0">
    <w:p w:rsidR="00B52FC4" w:rsidRDefault="00B52FC4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235C8"/>
    <w:rsid w:val="000522C8"/>
    <w:rsid w:val="00056DF1"/>
    <w:rsid w:val="000677E9"/>
    <w:rsid w:val="00073BB8"/>
    <w:rsid w:val="00074559"/>
    <w:rsid w:val="000A5F0D"/>
    <w:rsid w:val="000B1AB9"/>
    <w:rsid w:val="000C19D9"/>
    <w:rsid w:val="000C3768"/>
    <w:rsid w:val="000F4A38"/>
    <w:rsid w:val="000F6BBC"/>
    <w:rsid w:val="00101E22"/>
    <w:rsid w:val="0011003D"/>
    <w:rsid w:val="00111A28"/>
    <w:rsid w:val="00114879"/>
    <w:rsid w:val="001236F2"/>
    <w:rsid w:val="00127F5D"/>
    <w:rsid w:val="001457DD"/>
    <w:rsid w:val="00154273"/>
    <w:rsid w:val="00163A85"/>
    <w:rsid w:val="00164FB2"/>
    <w:rsid w:val="001947E1"/>
    <w:rsid w:val="001C4764"/>
    <w:rsid w:val="001D0093"/>
    <w:rsid w:val="001E1DDD"/>
    <w:rsid w:val="0020318B"/>
    <w:rsid w:val="00221869"/>
    <w:rsid w:val="002247F3"/>
    <w:rsid w:val="00244A67"/>
    <w:rsid w:val="00246984"/>
    <w:rsid w:val="00261DED"/>
    <w:rsid w:val="00273F32"/>
    <w:rsid w:val="00277667"/>
    <w:rsid w:val="00284979"/>
    <w:rsid w:val="002A1DC3"/>
    <w:rsid w:val="002B70C0"/>
    <w:rsid w:val="002C3CCF"/>
    <w:rsid w:val="002D2AFD"/>
    <w:rsid w:val="002D470C"/>
    <w:rsid w:val="002E3655"/>
    <w:rsid w:val="002E7F69"/>
    <w:rsid w:val="002F3CBF"/>
    <w:rsid w:val="002F606A"/>
    <w:rsid w:val="00306174"/>
    <w:rsid w:val="00306AB4"/>
    <w:rsid w:val="0033084C"/>
    <w:rsid w:val="0033559A"/>
    <w:rsid w:val="003418F9"/>
    <w:rsid w:val="00361A26"/>
    <w:rsid w:val="00366EA9"/>
    <w:rsid w:val="003837FB"/>
    <w:rsid w:val="0038764C"/>
    <w:rsid w:val="0039142F"/>
    <w:rsid w:val="003A0426"/>
    <w:rsid w:val="003A63E7"/>
    <w:rsid w:val="003E7E14"/>
    <w:rsid w:val="003F0006"/>
    <w:rsid w:val="00401D5F"/>
    <w:rsid w:val="00410656"/>
    <w:rsid w:val="004236A2"/>
    <w:rsid w:val="004376D3"/>
    <w:rsid w:val="00441D46"/>
    <w:rsid w:val="00442C16"/>
    <w:rsid w:val="00453AA2"/>
    <w:rsid w:val="00455040"/>
    <w:rsid w:val="0046597A"/>
    <w:rsid w:val="00465A9A"/>
    <w:rsid w:val="00490F72"/>
    <w:rsid w:val="00494244"/>
    <w:rsid w:val="0049428A"/>
    <w:rsid w:val="004C78F6"/>
    <w:rsid w:val="004D5E8B"/>
    <w:rsid w:val="005022A7"/>
    <w:rsid w:val="00504EE4"/>
    <w:rsid w:val="0050688F"/>
    <w:rsid w:val="00512AF9"/>
    <w:rsid w:val="00524713"/>
    <w:rsid w:val="0052590F"/>
    <w:rsid w:val="005357CA"/>
    <w:rsid w:val="00540E17"/>
    <w:rsid w:val="0054532A"/>
    <w:rsid w:val="0055589B"/>
    <w:rsid w:val="00555E0D"/>
    <w:rsid w:val="005638ED"/>
    <w:rsid w:val="00580927"/>
    <w:rsid w:val="00581D27"/>
    <w:rsid w:val="00584B7A"/>
    <w:rsid w:val="005929F8"/>
    <w:rsid w:val="0059402A"/>
    <w:rsid w:val="005A34BC"/>
    <w:rsid w:val="005B0758"/>
    <w:rsid w:val="005B305C"/>
    <w:rsid w:val="005B33D8"/>
    <w:rsid w:val="005B76EC"/>
    <w:rsid w:val="005C2BE0"/>
    <w:rsid w:val="005C436B"/>
    <w:rsid w:val="005C4776"/>
    <w:rsid w:val="005C6BA9"/>
    <w:rsid w:val="005C6E46"/>
    <w:rsid w:val="005C7B75"/>
    <w:rsid w:val="005F395B"/>
    <w:rsid w:val="00603FCB"/>
    <w:rsid w:val="00604A5D"/>
    <w:rsid w:val="00632D80"/>
    <w:rsid w:val="006368CF"/>
    <w:rsid w:val="00645116"/>
    <w:rsid w:val="00660C1F"/>
    <w:rsid w:val="006620F4"/>
    <w:rsid w:val="00692801"/>
    <w:rsid w:val="006943E3"/>
    <w:rsid w:val="00695F50"/>
    <w:rsid w:val="006A001B"/>
    <w:rsid w:val="006A5BCE"/>
    <w:rsid w:val="006B01E7"/>
    <w:rsid w:val="006D521B"/>
    <w:rsid w:val="006D631E"/>
    <w:rsid w:val="006E3648"/>
    <w:rsid w:val="00712C7A"/>
    <w:rsid w:val="007311C7"/>
    <w:rsid w:val="00737628"/>
    <w:rsid w:val="007443FE"/>
    <w:rsid w:val="00757E35"/>
    <w:rsid w:val="00762ABF"/>
    <w:rsid w:val="00764988"/>
    <w:rsid w:val="0077273F"/>
    <w:rsid w:val="00777A87"/>
    <w:rsid w:val="0078162D"/>
    <w:rsid w:val="00794222"/>
    <w:rsid w:val="007A480F"/>
    <w:rsid w:val="007B2122"/>
    <w:rsid w:val="007D6D42"/>
    <w:rsid w:val="007E6EB9"/>
    <w:rsid w:val="007F509B"/>
    <w:rsid w:val="007F765B"/>
    <w:rsid w:val="0082115E"/>
    <w:rsid w:val="008232AE"/>
    <w:rsid w:val="008364B8"/>
    <w:rsid w:val="00837644"/>
    <w:rsid w:val="0084148D"/>
    <w:rsid w:val="00844041"/>
    <w:rsid w:val="00856A8E"/>
    <w:rsid w:val="00860554"/>
    <w:rsid w:val="00860F7E"/>
    <w:rsid w:val="00880F4F"/>
    <w:rsid w:val="008824DA"/>
    <w:rsid w:val="008853C6"/>
    <w:rsid w:val="00897BB5"/>
    <w:rsid w:val="008A28D2"/>
    <w:rsid w:val="008A39A7"/>
    <w:rsid w:val="008A3F84"/>
    <w:rsid w:val="008B07C5"/>
    <w:rsid w:val="008B254C"/>
    <w:rsid w:val="008B2FD7"/>
    <w:rsid w:val="008B46EA"/>
    <w:rsid w:val="008B7C41"/>
    <w:rsid w:val="008D2163"/>
    <w:rsid w:val="008D7038"/>
    <w:rsid w:val="008F5E7A"/>
    <w:rsid w:val="008F6AE3"/>
    <w:rsid w:val="008F73D1"/>
    <w:rsid w:val="00906EBF"/>
    <w:rsid w:val="009071EC"/>
    <w:rsid w:val="00925251"/>
    <w:rsid w:val="00930C7E"/>
    <w:rsid w:val="00962FCC"/>
    <w:rsid w:val="009649B2"/>
    <w:rsid w:val="00972F5A"/>
    <w:rsid w:val="0099105E"/>
    <w:rsid w:val="009A1CA4"/>
    <w:rsid w:val="009B1FDA"/>
    <w:rsid w:val="009C26E2"/>
    <w:rsid w:val="009C4867"/>
    <w:rsid w:val="009C662D"/>
    <w:rsid w:val="009C700D"/>
    <w:rsid w:val="009D2027"/>
    <w:rsid w:val="009E3846"/>
    <w:rsid w:val="009E40B6"/>
    <w:rsid w:val="009F17CE"/>
    <w:rsid w:val="009F42A5"/>
    <w:rsid w:val="009F7E62"/>
    <w:rsid w:val="00A14BA3"/>
    <w:rsid w:val="00A32FFC"/>
    <w:rsid w:val="00A36DAD"/>
    <w:rsid w:val="00A407A2"/>
    <w:rsid w:val="00A41E48"/>
    <w:rsid w:val="00A56CAA"/>
    <w:rsid w:val="00A62351"/>
    <w:rsid w:val="00A87229"/>
    <w:rsid w:val="00A94C09"/>
    <w:rsid w:val="00AA0D40"/>
    <w:rsid w:val="00AC3587"/>
    <w:rsid w:val="00AC7A5A"/>
    <w:rsid w:val="00AE1E6F"/>
    <w:rsid w:val="00AE21B8"/>
    <w:rsid w:val="00AE21FB"/>
    <w:rsid w:val="00AE381E"/>
    <w:rsid w:val="00AE5F12"/>
    <w:rsid w:val="00AE7879"/>
    <w:rsid w:val="00AF39B0"/>
    <w:rsid w:val="00AF3B7B"/>
    <w:rsid w:val="00AF4935"/>
    <w:rsid w:val="00AF76BB"/>
    <w:rsid w:val="00B0512D"/>
    <w:rsid w:val="00B416D2"/>
    <w:rsid w:val="00B41E04"/>
    <w:rsid w:val="00B474A9"/>
    <w:rsid w:val="00B477E8"/>
    <w:rsid w:val="00B52FC4"/>
    <w:rsid w:val="00B553F6"/>
    <w:rsid w:val="00B55B92"/>
    <w:rsid w:val="00B71153"/>
    <w:rsid w:val="00B959C1"/>
    <w:rsid w:val="00B97A8C"/>
    <w:rsid w:val="00BB137B"/>
    <w:rsid w:val="00BB4671"/>
    <w:rsid w:val="00BB7B91"/>
    <w:rsid w:val="00BC5F56"/>
    <w:rsid w:val="00BD71D4"/>
    <w:rsid w:val="00BE0415"/>
    <w:rsid w:val="00BE6F05"/>
    <w:rsid w:val="00C13710"/>
    <w:rsid w:val="00C318BF"/>
    <w:rsid w:val="00C423AC"/>
    <w:rsid w:val="00C43A8C"/>
    <w:rsid w:val="00C45DAE"/>
    <w:rsid w:val="00C5069E"/>
    <w:rsid w:val="00C57FE2"/>
    <w:rsid w:val="00C7133D"/>
    <w:rsid w:val="00C74E70"/>
    <w:rsid w:val="00C86E0C"/>
    <w:rsid w:val="00C91124"/>
    <w:rsid w:val="00C95329"/>
    <w:rsid w:val="00CA5790"/>
    <w:rsid w:val="00CA7CAA"/>
    <w:rsid w:val="00CB2B07"/>
    <w:rsid w:val="00CB2C22"/>
    <w:rsid w:val="00CC311C"/>
    <w:rsid w:val="00CC44F9"/>
    <w:rsid w:val="00CC45A3"/>
    <w:rsid w:val="00CD5BAC"/>
    <w:rsid w:val="00CE07B3"/>
    <w:rsid w:val="00CE12BF"/>
    <w:rsid w:val="00CE2EC9"/>
    <w:rsid w:val="00CE3B1A"/>
    <w:rsid w:val="00D04E2D"/>
    <w:rsid w:val="00D052AB"/>
    <w:rsid w:val="00D10971"/>
    <w:rsid w:val="00D201D5"/>
    <w:rsid w:val="00D3147C"/>
    <w:rsid w:val="00D31FEC"/>
    <w:rsid w:val="00D374A3"/>
    <w:rsid w:val="00D401AF"/>
    <w:rsid w:val="00D52784"/>
    <w:rsid w:val="00D5367D"/>
    <w:rsid w:val="00D72DF5"/>
    <w:rsid w:val="00D75CF5"/>
    <w:rsid w:val="00D876D5"/>
    <w:rsid w:val="00D94CA1"/>
    <w:rsid w:val="00DA2AE3"/>
    <w:rsid w:val="00DA5B89"/>
    <w:rsid w:val="00DB6B06"/>
    <w:rsid w:val="00DD1AA7"/>
    <w:rsid w:val="00DE5384"/>
    <w:rsid w:val="00E156D3"/>
    <w:rsid w:val="00E26ABE"/>
    <w:rsid w:val="00E330E3"/>
    <w:rsid w:val="00E34CC9"/>
    <w:rsid w:val="00E57242"/>
    <w:rsid w:val="00E65CB9"/>
    <w:rsid w:val="00E73DC6"/>
    <w:rsid w:val="00E758C0"/>
    <w:rsid w:val="00E809AC"/>
    <w:rsid w:val="00E960A3"/>
    <w:rsid w:val="00EA4382"/>
    <w:rsid w:val="00EB5B83"/>
    <w:rsid w:val="00EC6954"/>
    <w:rsid w:val="00EC7169"/>
    <w:rsid w:val="00ED7C31"/>
    <w:rsid w:val="00EE3A1B"/>
    <w:rsid w:val="00EE49AC"/>
    <w:rsid w:val="00EF0013"/>
    <w:rsid w:val="00EF4939"/>
    <w:rsid w:val="00F00761"/>
    <w:rsid w:val="00F02470"/>
    <w:rsid w:val="00F3146E"/>
    <w:rsid w:val="00F31730"/>
    <w:rsid w:val="00F3468D"/>
    <w:rsid w:val="00F36206"/>
    <w:rsid w:val="00F42A5E"/>
    <w:rsid w:val="00F440A6"/>
    <w:rsid w:val="00F53881"/>
    <w:rsid w:val="00F56E56"/>
    <w:rsid w:val="00F571CE"/>
    <w:rsid w:val="00F65623"/>
    <w:rsid w:val="00F94578"/>
    <w:rsid w:val="00FA34FE"/>
    <w:rsid w:val="00FB6054"/>
    <w:rsid w:val="00FD2012"/>
    <w:rsid w:val="00FD2D60"/>
    <w:rsid w:val="00FD7E69"/>
    <w:rsid w:val="00FE2649"/>
    <w:rsid w:val="00FE61A2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096A4BD0"/>
  <w15:chartTrackingRefBased/>
  <w15:docId w15:val="{44507565-E3EB-4179-A484-4C84868D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F6AFA-E94F-4E14-A820-557DC591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1377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Хука Людмила Александровна</dc:creator>
  <cp:keywords/>
  <cp:lastModifiedBy>Царегородцева Юлия Витальевна</cp:lastModifiedBy>
  <cp:revision>53</cp:revision>
  <cp:lastPrinted>2015-10-29T09:19:00Z</cp:lastPrinted>
  <dcterms:created xsi:type="dcterms:W3CDTF">2019-12-12T14:19:00Z</dcterms:created>
  <dcterms:modified xsi:type="dcterms:W3CDTF">2019-12-26T09:01:00Z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